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1" w:rsidRPr="00875212" w:rsidRDefault="000D7A8A" w:rsidP="00C765E1">
      <w:pPr>
        <w:spacing w:line="360" w:lineRule="auto"/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-556895</wp:posOffset>
            </wp:positionV>
            <wp:extent cx="1748790" cy="979170"/>
            <wp:effectExtent l="19050" t="0" r="3810" b="0"/>
            <wp:wrapNone/>
            <wp:docPr id="2" name="Imagen 1" descr="Logo nuev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5E1" w:rsidRPr="00875212">
        <w:rPr>
          <w:b/>
        </w:rPr>
        <w:t>PLANES COMPLEMENTARIOS DE APOYO</w:t>
      </w:r>
    </w:p>
    <w:p w:rsidR="00C765E1" w:rsidRPr="00875212" w:rsidRDefault="00C765E1" w:rsidP="00C765E1">
      <w:pPr>
        <w:spacing w:line="360" w:lineRule="auto"/>
        <w:jc w:val="center"/>
        <w:rPr>
          <w:b/>
        </w:rPr>
      </w:pPr>
    </w:p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center" w:tblpY="62"/>
        <w:tblW w:w="9853" w:type="dxa"/>
        <w:tblBorders>
          <w:bottom w:val="single" w:sz="4" w:space="0" w:color="auto"/>
        </w:tblBorders>
        <w:tblLook w:val="01E0"/>
      </w:tblPr>
      <w:tblGrid>
        <w:gridCol w:w="1511"/>
        <w:gridCol w:w="5699"/>
        <w:gridCol w:w="998"/>
        <w:gridCol w:w="1645"/>
      </w:tblGrid>
      <w:tr w:rsidR="001C75FC" w:rsidRPr="00875212" w:rsidTr="008D241E">
        <w:trPr>
          <w:trHeight w:val="22"/>
        </w:trPr>
        <w:tc>
          <w:tcPr>
            <w:tcW w:w="1511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</w:pPr>
            <w:r w:rsidRPr="00875212">
              <w:rPr>
                <w:b/>
              </w:rPr>
              <w:t xml:space="preserve">Área    </w:t>
            </w:r>
          </w:p>
        </w:tc>
        <w:tc>
          <w:tcPr>
            <w:tcW w:w="5699" w:type="dxa"/>
            <w:vAlign w:val="bottom"/>
          </w:tcPr>
          <w:p w:rsidR="00C765E1" w:rsidRPr="00875212" w:rsidRDefault="009A79FE" w:rsidP="001C75FC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FILOSOFIA</w:t>
            </w:r>
            <w:r w:rsidR="00C765E1" w:rsidRPr="00875212">
              <w:rPr>
                <w:u w:val="single"/>
              </w:rPr>
              <w:t>___</w:t>
            </w:r>
            <w:r w:rsidR="001C75FC">
              <w:rPr>
                <w:u w:val="single"/>
              </w:rPr>
              <w:t>_________</w:t>
            </w:r>
            <w:r w:rsidR="00C765E1" w:rsidRPr="00875212">
              <w:rPr>
                <w:u w:val="single"/>
              </w:rPr>
              <w:t>_________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______________</w:t>
            </w:r>
          </w:p>
        </w:tc>
        <w:tc>
          <w:tcPr>
            <w:tcW w:w="998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Grado</w:t>
            </w:r>
          </w:p>
        </w:tc>
        <w:tc>
          <w:tcPr>
            <w:tcW w:w="1645" w:type="dxa"/>
            <w:vAlign w:val="bottom"/>
          </w:tcPr>
          <w:p w:rsidR="00C765E1" w:rsidRPr="001C75FC" w:rsidRDefault="00342A32" w:rsidP="006A18D4">
            <w:pPr>
              <w:spacing w:line="360" w:lineRule="auto"/>
              <w:jc w:val="both"/>
            </w:pPr>
            <w:r>
              <w:t>11</w:t>
            </w:r>
            <w:r w:rsidR="00A1621D">
              <w:t>º</w:t>
            </w:r>
          </w:p>
        </w:tc>
      </w:tr>
      <w:tr w:rsidR="001C75FC" w:rsidRPr="00875212" w:rsidTr="008D241E">
        <w:trPr>
          <w:trHeight w:val="121"/>
        </w:trPr>
        <w:tc>
          <w:tcPr>
            <w:tcW w:w="1511" w:type="dxa"/>
            <w:tcBorders>
              <w:bottom w:val="nil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Periodo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bottom"/>
          </w:tcPr>
          <w:p w:rsidR="00C765E1" w:rsidRPr="00875212" w:rsidRDefault="002348E3" w:rsidP="00342A32">
            <w:pPr>
              <w:spacing w:line="360" w:lineRule="auto"/>
              <w:rPr>
                <w:b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1801C7">
              <w:t>SEGUNDO</w:t>
            </w:r>
            <w:r w:rsidR="001C75FC">
              <w:t xml:space="preserve"> PERIODO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Año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5E1" w:rsidRPr="00875212" w:rsidRDefault="001C75FC" w:rsidP="008D241E">
            <w:pPr>
              <w:spacing w:line="360" w:lineRule="auto"/>
              <w:jc w:val="both"/>
            </w:pPr>
            <w:r>
              <w:t>2015</w:t>
            </w:r>
          </w:p>
        </w:tc>
      </w:tr>
    </w:tbl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p w:rsidR="00C765E1" w:rsidRPr="00875212" w:rsidRDefault="00C765E1" w:rsidP="00C765E1">
      <w:pPr>
        <w:spacing w:line="360" w:lineRule="auto"/>
        <w:jc w:val="both"/>
        <w:rPr>
          <w:b/>
        </w:rPr>
      </w:pPr>
      <w:r w:rsidRPr="00875212">
        <w:rPr>
          <w:b/>
        </w:rPr>
        <w:t>RECOMENDACIONES:</w:t>
      </w:r>
    </w:p>
    <w:p w:rsidR="00DF2FCA" w:rsidRDefault="00DF2FCA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215094" w:rsidRDefault="009B48C6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  <w:r>
        <w:rPr>
          <w:i/>
        </w:rPr>
        <w:t>Cada periodo el docente formula</w:t>
      </w:r>
      <w:r w:rsidR="00C765E1" w:rsidRPr="00875212">
        <w:rPr>
          <w:i/>
        </w:rPr>
        <w:t xml:space="preserve"> un</w:t>
      </w:r>
      <w:r>
        <w:rPr>
          <w:i/>
        </w:rPr>
        <w:t>a</w:t>
      </w:r>
      <w:r w:rsidR="00DF2FCA">
        <w:rPr>
          <w:i/>
        </w:rPr>
        <w:t xml:space="preserve"> pregunta problematizadora relaciona</w:t>
      </w:r>
      <w:r w:rsidR="00447BDC">
        <w:rPr>
          <w:i/>
        </w:rPr>
        <w:t>da</w:t>
      </w:r>
      <w:r w:rsidR="00C765E1" w:rsidRPr="00875212">
        <w:rPr>
          <w:i/>
        </w:rPr>
        <w:t xml:space="preserve"> con </w:t>
      </w:r>
      <w:r w:rsidR="00447BDC">
        <w:rPr>
          <w:i/>
        </w:rPr>
        <w:t xml:space="preserve">las metas de </w:t>
      </w:r>
      <w:r w:rsidR="00215094">
        <w:rPr>
          <w:i/>
        </w:rPr>
        <w:t>aprendizaje</w:t>
      </w:r>
      <w:r w:rsidR="007936B7">
        <w:rPr>
          <w:i/>
        </w:rPr>
        <w:t xml:space="preserve"> </w:t>
      </w:r>
      <w:r w:rsidR="00C765E1" w:rsidRPr="00875212">
        <w:rPr>
          <w:i/>
        </w:rPr>
        <w:t>que le ayudan al estudiante a prepararse para sustentar sus conocimientos y niveles de competencia</w:t>
      </w:r>
      <w:r w:rsidR="00E174D3">
        <w:rPr>
          <w:i/>
        </w:rPr>
        <w:t xml:space="preserve"> desde cada área</w:t>
      </w:r>
      <w:r w:rsidR="00C765E1" w:rsidRPr="00875212">
        <w:rPr>
          <w:i/>
        </w:rPr>
        <w:t xml:space="preserve">. Este proceso está programado para el </w:t>
      </w:r>
      <w:r w:rsidR="00DC5795">
        <w:rPr>
          <w:i/>
        </w:rPr>
        <w:t xml:space="preserve">viernes </w:t>
      </w:r>
      <w:r w:rsidR="001801C7">
        <w:rPr>
          <w:i/>
        </w:rPr>
        <w:t xml:space="preserve">5 de JUNIO </w:t>
      </w:r>
      <w:r w:rsidR="00DC2492">
        <w:rPr>
          <w:i/>
        </w:rPr>
        <w:t xml:space="preserve">de 2015. </w:t>
      </w:r>
    </w:p>
    <w:p w:rsidR="00215094" w:rsidRDefault="00215094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C765E1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>
        <w:rPr>
          <w:b/>
        </w:rPr>
        <w:t>1</w:t>
      </w:r>
      <w:r w:rsidR="00C765E1" w:rsidRPr="00C765E1">
        <w:rPr>
          <w:b/>
        </w:rPr>
        <w:t>.</w:t>
      </w:r>
      <w:r>
        <w:rPr>
          <w:b/>
        </w:rPr>
        <w:t xml:space="preserve"> Pregunta </w:t>
      </w:r>
      <w:r w:rsidR="00A1621D">
        <w:rPr>
          <w:b/>
        </w:rPr>
        <w:t>Problematizadora</w:t>
      </w:r>
      <w:r w:rsidR="00C765E1" w:rsidRPr="00C765E1">
        <w:rPr>
          <w:b/>
        </w:rPr>
        <w:t>:</w:t>
      </w:r>
    </w:p>
    <w:p w:rsidR="001C75FC" w:rsidRDefault="001C75FC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1801C7" w:rsidRDefault="001801C7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¿Cómo establecer que una información es realmente cierta?</w:t>
      </w:r>
    </w:p>
    <w:p w:rsidR="001801C7" w:rsidRDefault="001801C7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¿Cuáles son las razones para justificar la confianza que se tiene hoy en el conocimiento científico?</w:t>
      </w:r>
    </w:p>
    <w:p w:rsidR="001801C7" w:rsidRDefault="001801C7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¿Cómo se caracteriza el conocimiento a partir del desarrollo individual, social y cultural del ser humano?</w:t>
      </w:r>
    </w:p>
    <w:p w:rsidR="00215094" w:rsidRPr="001801C7" w:rsidRDefault="00A97152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 w:rsidRPr="00A97152">
        <w:tab/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 w:rsidRPr="00C23293">
        <w:rPr>
          <w:b/>
        </w:rPr>
        <w:t xml:space="preserve">2. Metas de aprendizaje: </w:t>
      </w:r>
    </w:p>
    <w:p w:rsidR="001C75FC" w:rsidRPr="00C23293" w:rsidRDefault="001C75FC" w:rsidP="001C75FC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A97152" w:rsidRDefault="001801C7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Realizar lectura e interpretación de textos filosóficos con profundidad y de forma científica</w:t>
      </w:r>
      <w:r w:rsidR="00A97152">
        <w:rPr>
          <w:rFonts w:ascii="Times New Roman" w:hAnsi="Times New Roman" w:cs="Times New Roman"/>
          <w:color w:val="auto"/>
        </w:rPr>
        <w:t>.</w:t>
      </w:r>
    </w:p>
    <w:p w:rsidR="00A97152" w:rsidRPr="00881649" w:rsidRDefault="001801C7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Identificar las diferentes herramientas científicas del método de investigación, análisis y comprensión de la información.</w:t>
      </w:r>
    </w:p>
    <w:p w:rsidR="00881649" w:rsidRPr="001801C7" w:rsidRDefault="00881649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Rela</w:t>
      </w:r>
      <w:r w:rsidR="001801C7">
        <w:rPr>
          <w:rFonts w:ascii="Times New Roman" w:hAnsi="Times New Roman" w:cs="Times New Roman"/>
          <w:color w:val="auto"/>
        </w:rPr>
        <w:t>cionar el conocimiento filosófico y científico con los diferentes contextos de la vida cotidiana</w:t>
      </w:r>
    </w:p>
    <w:p w:rsidR="001801C7" w:rsidRDefault="001801C7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1801C7" w:rsidRDefault="001801C7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Bibliografía:</w:t>
      </w:r>
    </w:p>
    <w:p w:rsidR="001801C7" w:rsidRDefault="001801C7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Poema del Ser</w:t>
      </w:r>
    </w:p>
    <w:p w:rsidR="001801C7" w:rsidRDefault="001801C7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Parménides (Filosofo Presocrático)</w:t>
      </w:r>
    </w:p>
    <w:p w:rsidR="001801C7" w:rsidRPr="00C23293" w:rsidRDefault="001801C7" w:rsidP="001801C7">
      <w:pPr>
        <w:pStyle w:val="Default"/>
        <w:spacing w:line="360" w:lineRule="auto"/>
        <w:ind w:left="360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 xml:space="preserve">Filosofía Antigua  </w:t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sectPr w:rsidR="00215094" w:rsidRPr="00C23293" w:rsidSect="008D241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FED"/>
    <w:multiLevelType w:val="hybridMultilevel"/>
    <w:tmpl w:val="46C2FB42"/>
    <w:lvl w:ilvl="0" w:tplc="DF683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30D5"/>
    <w:multiLevelType w:val="hybridMultilevel"/>
    <w:tmpl w:val="692E8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6277A"/>
    <w:multiLevelType w:val="hybridMultilevel"/>
    <w:tmpl w:val="8572EE6C"/>
    <w:lvl w:ilvl="0" w:tplc="B97ECF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765E1"/>
    <w:rsid w:val="00021F6D"/>
    <w:rsid w:val="0003787A"/>
    <w:rsid w:val="00096813"/>
    <w:rsid w:val="000D7A8A"/>
    <w:rsid w:val="00132677"/>
    <w:rsid w:val="00137938"/>
    <w:rsid w:val="001801C7"/>
    <w:rsid w:val="001C75FC"/>
    <w:rsid w:val="00215094"/>
    <w:rsid w:val="0022658B"/>
    <w:rsid w:val="002348E3"/>
    <w:rsid w:val="00246363"/>
    <w:rsid w:val="002650CB"/>
    <w:rsid w:val="0029111A"/>
    <w:rsid w:val="00303241"/>
    <w:rsid w:val="0032570C"/>
    <w:rsid w:val="00342A32"/>
    <w:rsid w:val="0036788C"/>
    <w:rsid w:val="003B21D6"/>
    <w:rsid w:val="003B41DC"/>
    <w:rsid w:val="003C4067"/>
    <w:rsid w:val="003D7FB0"/>
    <w:rsid w:val="00447BDC"/>
    <w:rsid w:val="00510E10"/>
    <w:rsid w:val="005B1E52"/>
    <w:rsid w:val="005B60F4"/>
    <w:rsid w:val="005C6AA9"/>
    <w:rsid w:val="005D7B4A"/>
    <w:rsid w:val="00605DC1"/>
    <w:rsid w:val="006A0BE5"/>
    <w:rsid w:val="006A18D4"/>
    <w:rsid w:val="006C3608"/>
    <w:rsid w:val="006D5A85"/>
    <w:rsid w:val="00702722"/>
    <w:rsid w:val="00752F9E"/>
    <w:rsid w:val="00774C0A"/>
    <w:rsid w:val="00792333"/>
    <w:rsid w:val="007936B7"/>
    <w:rsid w:val="007A5AA3"/>
    <w:rsid w:val="007A7721"/>
    <w:rsid w:val="007E7090"/>
    <w:rsid w:val="007E73AF"/>
    <w:rsid w:val="008174F7"/>
    <w:rsid w:val="00831D4F"/>
    <w:rsid w:val="00863105"/>
    <w:rsid w:val="00881649"/>
    <w:rsid w:val="008A4615"/>
    <w:rsid w:val="008D241E"/>
    <w:rsid w:val="00936AFB"/>
    <w:rsid w:val="009620EF"/>
    <w:rsid w:val="009A79FE"/>
    <w:rsid w:val="009B48C6"/>
    <w:rsid w:val="00A1621D"/>
    <w:rsid w:val="00A97152"/>
    <w:rsid w:val="00B0741D"/>
    <w:rsid w:val="00BA16DB"/>
    <w:rsid w:val="00BC70F5"/>
    <w:rsid w:val="00C23293"/>
    <w:rsid w:val="00C765E1"/>
    <w:rsid w:val="00CA7ECB"/>
    <w:rsid w:val="00CC73E6"/>
    <w:rsid w:val="00DC2492"/>
    <w:rsid w:val="00DC5795"/>
    <w:rsid w:val="00DE273F"/>
    <w:rsid w:val="00DF2FCA"/>
    <w:rsid w:val="00DF68CD"/>
    <w:rsid w:val="00E040C7"/>
    <w:rsid w:val="00E174D3"/>
    <w:rsid w:val="00E42051"/>
    <w:rsid w:val="00E500BC"/>
    <w:rsid w:val="00F316DB"/>
    <w:rsid w:val="00F53BB4"/>
    <w:rsid w:val="00F939C2"/>
    <w:rsid w:val="00FE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E1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E1"/>
    <w:pPr>
      <w:ind w:left="720"/>
      <w:contextualSpacing/>
    </w:pPr>
  </w:style>
  <w:style w:type="paragraph" w:customStyle="1" w:styleId="Default">
    <w:name w:val="Default"/>
    <w:rsid w:val="001C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Bilingue</dc:creator>
  <cp:keywords/>
  <cp:lastModifiedBy>Coordinacion</cp:lastModifiedBy>
  <cp:revision>2</cp:revision>
  <dcterms:created xsi:type="dcterms:W3CDTF">2015-05-29T19:00:00Z</dcterms:created>
  <dcterms:modified xsi:type="dcterms:W3CDTF">2015-05-29T19:00:00Z</dcterms:modified>
</cp:coreProperties>
</file>